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F335" w14:textId="77777777" w:rsidR="00AE5418" w:rsidRDefault="00AE5418" w:rsidP="00AE5418">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Supplier’s Declaration of Conformity</w:t>
      </w:r>
    </w:p>
    <w:p w14:paraId="40D6322A" w14:textId="77777777" w:rsidR="00AE5418" w:rsidRDefault="00AE5418" w:rsidP="00AE5418">
      <w:pPr>
        <w:rPr>
          <w:rFonts w:ascii="Times New Roman" w:eastAsiaTheme="minorEastAsia" w:hAnsi="Times New Roman" w:cs="Times New Roman"/>
          <w:sz w:val="24"/>
          <w:szCs w:val="24"/>
          <w:lang w:val="en-US"/>
        </w:rPr>
      </w:pPr>
    </w:p>
    <w:p w14:paraId="744F3D09" w14:textId="77777777" w:rsidR="00AE5418" w:rsidRDefault="00AE5418" w:rsidP="00AE5418">
      <w:pPr>
        <w:rPr>
          <w:rFonts w:ascii="Times New Roman" w:eastAsiaTheme="minorEastAsia" w:hAnsi="Times New Roman" w:cs="Times New Roman"/>
          <w:sz w:val="24"/>
          <w:szCs w:val="24"/>
          <w:lang w:val="en-US"/>
        </w:rPr>
      </w:pPr>
    </w:p>
    <w:p w14:paraId="1EE582EC" w14:textId="74308830"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DA3B52" w:rsidRPr="00DA3B52">
        <w:rPr>
          <w:rFonts w:ascii="Times New Roman" w:eastAsiaTheme="minorEastAsia" w:hAnsi="Times New Roman" w:cs="Times New Roman"/>
          <w:sz w:val="24"/>
          <w:szCs w:val="24"/>
        </w:rPr>
        <w:t>LTE Cat 1 BIS Gateway</w:t>
      </w:r>
    </w:p>
    <w:p w14:paraId="65DC6CED" w14:textId="489DBF9C"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937CF0" w:rsidRPr="00937CF0">
        <w:rPr>
          <w:rFonts w:ascii="Times New Roman" w:eastAsiaTheme="minorEastAsia" w:hAnsi="Times New Roman" w:cs="Times New Roman"/>
          <w:sz w:val="24"/>
          <w:szCs w:val="24"/>
          <w:lang w:val="en-US"/>
        </w:rPr>
        <w:t>TRB24</w:t>
      </w:r>
      <w:r w:rsidR="00DA3B52">
        <w:rPr>
          <w:rFonts w:ascii="Times New Roman" w:eastAsiaTheme="minorEastAsia" w:hAnsi="Times New Roman" w:cs="Times New Roman"/>
          <w:sz w:val="24"/>
          <w:szCs w:val="24"/>
          <w:lang w:val="en-US"/>
        </w:rPr>
        <w:t>7</w:t>
      </w:r>
    </w:p>
    <w:p w14:paraId="544BAE17" w14:textId="4D2A7F0A"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6F5097" w:rsidRPr="006F5097">
        <w:rPr>
          <w:rFonts w:ascii="Times New Roman" w:eastAsiaTheme="minorEastAsia" w:hAnsi="Times New Roman" w:cs="Times New Roman"/>
          <w:sz w:val="24"/>
          <w:szCs w:val="24"/>
        </w:rPr>
        <w:t>SZEM250300162801</w:t>
      </w:r>
    </w:p>
    <w:p w14:paraId="76629B11" w14:textId="035C7339"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937CF0">
        <w:rPr>
          <w:rFonts w:ascii="Times New Roman" w:eastAsiaTheme="minorEastAsia" w:hAnsi="Times New Roman" w:cs="Times New Roman"/>
          <w:sz w:val="24"/>
          <w:szCs w:val="24"/>
          <w:lang w:val="en-US"/>
        </w:rPr>
        <w:t>Ma</w:t>
      </w:r>
      <w:r w:rsidR="00D829E3">
        <w:rPr>
          <w:rFonts w:ascii="Times New Roman" w:eastAsiaTheme="minorEastAsia" w:hAnsi="Times New Roman" w:cs="Times New Roman"/>
          <w:sz w:val="24"/>
          <w:szCs w:val="24"/>
          <w:lang w:val="en-US"/>
        </w:rPr>
        <w:t>rch</w:t>
      </w:r>
      <w:r>
        <w:rPr>
          <w:rFonts w:ascii="Times New Roman" w:eastAsiaTheme="minorEastAsia" w:hAnsi="Times New Roman" w:cs="Times New Roman"/>
          <w:sz w:val="24"/>
          <w:szCs w:val="24"/>
          <w:lang w:val="en-US"/>
        </w:rPr>
        <w:t xml:space="preserve"> 1</w:t>
      </w:r>
      <w:r w:rsidR="00D829E3">
        <w:rPr>
          <w:rFonts w:ascii="Times New Roman" w:eastAsiaTheme="minorEastAsia" w:hAnsi="Times New Roman" w:cs="Times New Roman"/>
          <w:sz w:val="24"/>
          <w:szCs w:val="24"/>
          <w:lang w:val="en-US"/>
        </w:rPr>
        <w:t>9</w:t>
      </w:r>
      <w:r>
        <w:rPr>
          <w:rFonts w:ascii="Times New Roman" w:eastAsiaTheme="minorEastAsia" w:hAnsi="Times New Roman" w:cs="Times New Roman"/>
          <w:sz w:val="24"/>
          <w:szCs w:val="24"/>
          <w:lang w:val="en-US"/>
        </w:rPr>
        <w:t>, 202</w:t>
      </w:r>
      <w:r w:rsidR="00D829E3">
        <w:rPr>
          <w:rFonts w:ascii="Times New Roman" w:eastAsiaTheme="minorEastAsia" w:hAnsi="Times New Roman" w:cs="Times New Roman"/>
          <w:sz w:val="24"/>
          <w:szCs w:val="24"/>
          <w:lang w:val="en-US"/>
        </w:rPr>
        <w:t>5</w:t>
      </w:r>
    </w:p>
    <w:p w14:paraId="3FE3DEE6" w14:textId="77777777" w:rsidR="00AE5418" w:rsidRDefault="00AE5418" w:rsidP="00AE5418">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23EB03FC" w14:textId="77777777" w:rsidR="00AE5418" w:rsidRDefault="00AE5418" w:rsidP="00AE5418">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0A0499A4" w14:textId="77777777" w:rsidR="00AE5418" w:rsidRDefault="00AE5418" w:rsidP="00AE5418">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6D86D9CE" w14:textId="77777777" w:rsidR="00AE5418" w:rsidRDefault="00AE5418" w:rsidP="00AE5418">
      <w:pPr>
        <w:spacing w:after="0" w:line="240" w:lineRule="auto"/>
        <w:ind w:firstLine="414"/>
        <w:rPr>
          <w:rFonts w:ascii="Times New Roman" w:hAnsi="Times New Roman" w:cs="Times New Roman"/>
          <w:sz w:val="24"/>
          <w:szCs w:val="24"/>
          <w:lang w:val="en-US"/>
        </w:rPr>
      </w:pPr>
    </w:p>
    <w:p w14:paraId="695E9AA3"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part 15 of the FCC Rules. Operation is subject to the following two conditions: </w:t>
      </w:r>
    </w:p>
    <w:p w14:paraId="6D5F4125" w14:textId="77777777" w:rsidR="00AE5418" w:rsidRDefault="00AE5418" w:rsidP="00AE5418">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7A5311CA" w14:textId="77777777" w:rsidR="00AE5418" w:rsidRDefault="00AE5418" w:rsidP="00AE5418">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5FDE5B35" w14:textId="77777777" w:rsidR="00AE5418" w:rsidRDefault="00AE5418" w:rsidP="00AE5418">
      <w:pPr>
        <w:spacing w:after="0" w:line="240" w:lineRule="auto"/>
        <w:rPr>
          <w:rFonts w:ascii="Times New Roman" w:hAnsi="Times New Roman" w:cs="Times New Roman"/>
          <w:sz w:val="24"/>
          <w:szCs w:val="24"/>
          <w:lang w:val="en-US"/>
        </w:rPr>
      </w:pPr>
    </w:p>
    <w:p w14:paraId="705DDE96"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has been tested and found to comply with the limits for a Class B digital device, pursuant to Part 15 of the FCC rules as documented in the above 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5C3114A1" w14:textId="77777777" w:rsidR="00AE5418" w:rsidRDefault="00AE5418" w:rsidP="00AE5418">
      <w:pPr>
        <w:spacing w:after="0" w:line="240" w:lineRule="auto"/>
        <w:rPr>
          <w:rFonts w:ascii="Times New Roman" w:hAnsi="Times New Roman" w:cs="Times New Roman"/>
          <w:sz w:val="24"/>
          <w:szCs w:val="24"/>
          <w:lang w:val="en-US"/>
        </w:rPr>
      </w:pPr>
    </w:p>
    <w:p w14:paraId="61F1534E"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0215C9FB" w14:textId="77777777" w:rsidR="00AE5418" w:rsidRDefault="00AE5418" w:rsidP="00AE5418">
      <w:pPr>
        <w:spacing w:after="0" w:line="240" w:lineRule="auto"/>
        <w:rPr>
          <w:rFonts w:ascii="Times New Roman" w:hAnsi="Times New Roman" w:cs="Times New Roman"/>
          <w:sz w:val="24"/>
          <w:szCs w:val="24"/>
          <w:lang w:val="en-US"/>
        </w:rPr>
      </w:pPr>
    </w:p>
    <w:p w14:paraId="18F25237" w14:textId="77777777" w:rsidR="00AE5418" w:rsidRDefault="00AE5418" w:rsidP="00AE5418">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79FAB7B7" wp14:editId="4F082855">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logo </w:t>
      </w:r>
      <w:r>
        <w:rPr>
          <w:rFonts w:ascii="Times New Roman" w:hAnsi="Times New Roman" w:cs="Times New Roman"/>
          <w:sz w:val="24"/>
          <w:szCs w:val="24"/>
          <w:lang w:val="en-US"/>
        </w:rPr>
        <w:t>is placed on the product.</w:t>
      </w:r>
    </w:p>
    <w:p w14:paraId="2348CC05"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3AC7A399"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7DBFEE0"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6DCD8621"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009F8705"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030B7501" w14:textId="77777777" w:rsidR="00ED1903" w:rsidRPr="00AE5418" w:rsidRDefault="00AE5418"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Signature: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sectPr w:rsidR="00ED1903" w:rsidRPr="00A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148466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8"/>
    <w:rsid w:val="0025122A"/>
    <w:rsid w:val="0037036D"/>
    <w:rsid w:val="006F5097"/>
    <w:rsid w:val="00770502"/>
    <w:rsid w:val="009148AC"/>
    <w:rsid w:val="00937CF0"/>
    <w:rsid w:val="00AE5418"/>
    <w:rsid w:val="00D829E3"/>
    <w:rsid w:val="00DA3B52"/>
    <w:rsid w:val="00ED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13A4B"/>
  <w15:chartTrackingRefBased/>
  <w15:docId w15:val="{88CBF8FA-A3A9-4736-BFC4-4806D4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18"/>
    <w:pPr>
      <w:spacing w:after="200" w:line="276" w:lineRule="auto"/>
    </w:pPr>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1327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dc:creator>
  <cp:keywords/>
  <dc:description/>
  <cp:lastModifiedBy>Kornelija Kumpytė</cp:lastModifiedBy>
  <cp:revision>6</cp:revision>
  <dcterms:created xsi:type="dcterms:W3CDTF">2020-07-24T08:14:00Z</dcterms:created>
  <dcterms:modified xsi:type="dcterms:W3CDTF">2025-09-08T06:43:00Z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82b3845f8c88853d331672a600e17b5173345e274487c37577ddffbbd539c7a7</vt:lpwstr>
  </property>
</Properties>
</file>