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418" w:rsidRDefault="00AE5418" w:rsidP="00AE5418">
      <w:pPr>
        <w:jc w:val="center"/>
        <w:rPr>
          <w:rFonts w:ascii="Times New Roman" w:eastAsiaTheme="minorEastAsia" w:hAnsi="Times New Roman" w:cs="Times New Roman"/>
          <w:b/>
          <w:bCs/>
          <w:sz w:val="28"/>
          <w:szCs w:val="28"/>
          <w:u w:val="single"/>
          <w:lang w:val="en-US"/>
        </w:rPr>
      </w:pPr>
      <w:r>
        <w:rPr>
          <w:rFonts w:ascii="Times New Roman" w:eastAsiaTheme="minorEastAsia" w:hAnsi="Times New Roman" w:cs="Times New Roman"/>
          <w:b/>
          <w:bCs/>
          <w:sz w:val="28"/>
          <w:szCs w:val="28"/>
          <w:u w:val="single"/>
          <w:lang w:val="en-US"/>
        </w:rPr>
        <w:t>Supplier’s Declaration of Conformity</w:t>
      </w:r>
    </w:p>
    <w:p w:rsidR="00AE5418" w:rsidRDefault="00AE5418" w:rsidP="00AE5418">
      <w:pPr>
        <w:rPr>
          <w:rFonts w:ascii="Times New Roman" w:eastAsiaTheme="minorEastAsia" w:hAnsi="Times New Roman" w:cs="Times New Roman"/>
          <w:sz w:val="24"/>
          <w:szCs w:val="24"/>
          <w:lang w:val="en-US"/>
        </w:rPr>
      </w:pPr>
    </w:p>
    <w:p w:rsidR="00AE5418" w:rsidRDefault="00AE5418" w:rsidP="00AE5418">
      <w:pPr>
        <w:rPr>
          <w:rFonts w:ascii="Times New Roman" w:eastAsiaTheme="minorEastAsia" w:hAnsi="Times New Roman" w:cs="Times New Roman"/>
          <w:sz w:val="24"/>
          <w:szCs w:val="24"/>
          <w:lang w:val="en-US"/>
        </w:rPr>
      </w:pPr>
    </w:p>
    <w:p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Trade name:</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LTE Gateway</w:t>
      </w:r>
    </w:p>
    <w:p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Model Number:</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TRB245</w:t>
      </w:r>
    </w:p>
    <w:p w:rsidR="00AE5418" w:rsidRDefault="00AE5418" w:rsidP="00AE5418">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Number:</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sz w:val="24"/>
          <w:szCs w:val="24"/>
          <w:lang w:val="en-US"/>
        </w:rPr>
        <w:t>R2007A0432</w:t>
      </w:r>
    </w:p>
    <w:p w:rsidR="00AE5418" w:rsidRDefault="00AE5418" w:rsidP="00AE5418">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Date: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sz w:val="24"/>
          <w:szCs w:val="24"/>
          <w:lang w:val="en-US"/>
        </w:rPr>
        <w:t>July 16, 2020</w:t>
      </w:r>
    </w:p>
    <w:p w:rsidR="00AE5418" w:rsidRDefault="00AE5418" w:rsidP="00AE5418">
      <w:pPr>
        <w:spacing w:after="0" w:line="360" w:lineRule="auto"/>
        <w:rPr>
          <w:rFonts w:ascii="Times New Roman" w:eastAsiaTheme="minorEastAsia" w:hAnsi="Times New Roman" w:cs="Times New Roman"/>
          <w:sz w:val="24"/>
          <w:szCs w:val="24"/>
          <w:highlight w:val="yellow"/>
          <w:lang w:val="en-US"/>
        </w:rPr>
      </w:pPr>
      <w:r>
        <w:rPr>
          <w:rFonts w:ascii="Times New Roman" w:eastAsiaTheme="minorEastAsia" w:hAnsi="Times New Roman" w:cs="Times New Roman"/>
          <w:b/>
          <w:sz w:val="24"/>
          <w:szCs w:val="24"/>
          <w:lang w:val="en-US"/>
        </w:rPr>
        <w:t>Responsible Party (in USA):</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highlight w:val="yellow"/>
          <w:lang w:val="en-US"/>
        </w:rPr>
        <w:t>____</w:t>
      </w:r>
    </w:p>
    <w:p w:rsidR="00AE5418" w:rsidRDefault="00AE5418" w:rsidP="00AE5418">
      <w:pPr>
        <w:spacing w:after="0" w:line="360" w:lineRule="auto"/>
        <w:rPr>
          <w:rFonts w:ascii="Times New Roman" w:eastAsiaTheme="minorEastAsia" w:hAnsi="Times New Roman" w:cs="Times New Roman"/>
          <w:b/>
          <w:sz w:val="24"/>
          <w:szCs w:val="24"/>
          <w:highlight w:val="yellow"/>
          <w:lang w:val="en-US"/>
        </w:rPr>
      </w:pPr>
      <w:r>
        <w:rPr>
          <w:rFonts w:ascii="Times New Roman" w:eastAsiaTheme="minorEastAsia" w:hAnsi="Times New Roman" w:cs="Times New Roman"/>
          <w:b/>
          <w:sz w:val="24"/>
          <w:szCs w:val="24"/>
          <w:lang w:val="en-US"/>
        </w:rPr>
        <w:t>Address:</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rsidR="00AE5418" w:rsidRDefault="00AE5418" w:rsidP="00AE5418">
      <w:pPr>
        <w:spacing w:after="0" w:line="360" w:lineRule="auto"/>
        <w:rPr>
          <w:rFonts w:ascii="Times New Roman" w:hAnsi="Times New Roman" w:cs="Times New Roman"/>
          <w:b/>
          <w:sz w:val="24"/>
          <w:szCs w:val="24"/>
          <w:highlight w:val="yellow"/>
          <w:lang w:val="en-US"/>
        </w:rPr>
      </w:pPr>
      <w:r>
        <w:rPr>
          <w:rFonts w:ascii="Times New Roman" w:eastAsiaTheme="minorEastAsia" w:hAnsi="Times New Roman" w:cs="Times New Roman"/>
          <w:b/>
          <w:sz w:val="24"/>
          <w:szCs w:val="24"/>
          <w:lang w:val="en-US"/>
        </w:rPr>
        <w:t>Telephone: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rsidR="00AE5418" w:rsidRDefault="00AE5418" w:rsidP="00AE5418">
      <w:pPr>
        <w:spacing w:after="0" w:line="240" w:lineRule="auto"/>
        <w:ind w:firstLine="414"/>
        <w:rPr>
          <w:rFonts w:ascii="Times New Roman" w:hAnsi="Times New Roman" w:cs="Times New Roman"/>
          <w:sz w:val="24"/>
          <w:szCs w:val="24"/>
          <w:lang w:val="en-US"/>
        </w:rPr>
      </w:pPr>
    </w:p>
    <w:p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This device complies with part 15 of the FCC Rules. Operation is subject to the following two conditions: </w:t>
      </w:r>
    </w:p>
    <w:p w:rsidR="00AE5418" w:rsidRDefault="00AE5418" w:rsidP="00AE5418">
      <w:pPr>
        <w:pStyle w:val="ListParagraph"/>
        <w:numPr>
          <w:ilvl w:val="0"/>
          <w:numId w:val="1"/>
        </w:numPr>
        <w:spacing w:before="24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may not cause harmful interference;</w:t>
      </w:r>
    </w:p>
    <w:p w:rsidR="00AE5418" w:rsidRDefault="00AE5418" w:rsidP="00AE5418">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must accept any interference received, including interference that may cause undesired operation.</w:t>
      </w:r>
    </w:p>
    <w:p w:rsidR="00AE5418" w:rsidRDefault="00AE5418" w:rsidP="00AE5418">
      <w:pPr>
        <w:spacing w:after="0" w:line="240" w:lineRule="auto"/>
        <w:rPr>
          <w:rFonts w:ascii="Times New Roman" w:hAnsi="Times New Roman" w:cs="Times New Roman"/>
          <w:sz w:val="24"/>
          <w:szCs w:val="24"/>
          <w:lang w:val="en-US"/>
        </w:rPr>
      </w:pPr>
    </w:p>
    <w:p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has been tested and found to comply with the limits for a Class B digital device, pursuant to Part 15 of the FCC rules as documented in the above referenced test report.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w:t>
      </w:r>
    </w:p>
    <w:p w:rsidR="00AE5418" w:rsidRDefault="00AE5418" w:rsidP="00AE5418">
      <w:pPr>
        <w:spacing w:after="0" w:line="240" w:lineRule="auto"/>
        <w:rPr>
          <w:rFonts w:ascii="Times New Roman" w:hAnsi="Times New Roman" w:cs="Times New Roman"/>
          <w:sz w:val="24"/>
          <w:szCs w:val="24"/>
          <w:lang w:val="en-US"/>
        </w:rPr>
      </w:pPr>
    </w:p>
    <w:p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rsidR="00AE5418" w:rsidRDefault="00AE5418" w:rsidP="00AE5418">
      <w:pPr>
        <w:spacing w:after="0" w:line="240" w:lineRule="auto"/>
        <w:rPr>
          <w:rFonts w:ascii="Times New Roman" w:hAnsi="Times New Roman" w:cs="Times New Roman"/>
          <w:sz w:val="24"/>
          <w:szCs w:val="24"/>
          <w:lang w:val="en-US"/>
        </w:rPr>
      </w:pPr>
    </w:p>
    <w:p w:rsidR="00AE5418" w:rsidRDefault="00AE5418" w:rsidP="00AE5418">
      <w:pPr>
        <w:spacing w:after="0"/>
        <w:ind w:firstLine="414"/>
        <w:rPr>
          <w:rFonts w:ascii="Times New Roman" w:hAnsi="Times New Roman" w:cs="Times New Roman"/>
          <w:sz w:val="24"/>
          <w:szCs w:val="24"/>
          <w:lang w:val="en-US"/>
        </w:rPr>
      </w:pPr>
      <w:r>
        <w:rPr>
          <w:rFonts w:ascii="Times New Roman" w:hAnsi="Times New Roman" w:cs="Times New Roman"/>
          <w:sz w:val="24"/>
          <w:szCs w:val="24"/>
          <w:lang w:val="en-US"/>
        </w:rPr>
        <w:t>Thus,</w:t>
      </w:r>
      <w:r>
        <w:rPr>
          <w:rFonts w:ascii="Times New Roman" w:hAnsi="Times New Roman" w:cs="Times New Roman"/>
          <w:sz w:val="24"/>
          <w:szCs w:val="24"/>
        </w:rPr>
        <w:t xml:space="preserve">  </w:t>
      </w:r>
      <w:r>
        <w:rPr>
          <w:rFonts w:ascii="Times New Roman" w:eastAsia="SimSun" w:hAnsi="Times New Roman" w:cs="Times New Roman"/>
          <w:noProof/>
          <w:sz w:val="24"/>
          <w:szCs w:val="24"/>
          <w:lang w:val="en-US" w:eastAsia="zh-CN" w:bidi="ar"/>
        </w:rPr>
        <w:drawing>
          <wp:inline distT="0" distB="0" distL="0" distR="0">
            <wp:extent cx="241300" cy="198120"/>
            <wp:effectExtent l="0" t="0" r="6350" b="0"/>
            <wp:docPr id="1" name="Picture 1" descr="https://transition.fcc.gov/files/logos/fcc-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nsition.fcc.gov/files/logos/fcc-logo_black.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Pr>
          <w:rFonts w:ascii="Times New Roman" w:eastAsia="SimSun" w:hAnsi="Times New Roman" w:cs="Times New Roman"/>
          <w:color w:val="00000A"/>
          <w:sz w:val="24"/>
          <w:szCs w:val="24"/>
          <w:lang w:eastAsia="zh-CN" w:bidi="ar"/>
        </w:rPr>
        <w:t xml:space="preserve">  logo </w:t>
      </w:r>
      <w:r>
        <w:rPr>
          <w:rFonts w:ascii="Times New Roman" w:hAnsi="Times New Roman" w:cs="Times New Roman"/>
          <w:sz w:val="24"/>
          <w:szCs w:val="24"/>
          <w:lang w:val="en-US"/>
        </w:rPr>
        <w:t>is placed on the product.</w:t>
      </w:r>
    </w:p>
    <w:p w:rsidR="00AE5418" w:rsidRDefault="00AE5418" w:rsidP="00AE5418">
      <w:pPr>
        <w:widowControl w:val="0"/>
        <w:spacing w:after="0" w:line="360" w:lineRule="auto"/>
        <w:ind w:firstLine="414"/>
        <w:rPr>
          <w:rFonts w:ascii="Times New Roman" w:hAnsi="Times New Roman" w:cs="Times New Roman"/>
          <w:sz w:val="24"/>
          <w:szCs w:val="24"/>
          <w:lang w:val="en-US"/>
        </w:rPr>
      </w:pPr>
      <w:bookmarkStart w:id="0" w:name="_GoBack"/>
      <w:bookmarkEnd w:id="0"/>
    </w:p>
    <w:p w:rsidR="00AE5418" w:rsidRDefault="00AE5418" w:rsidP="00AE5418">
      <w:pPr>
        <w:widowControl w:val="0"/>
        <w:spacing w:after="0" w:line="360" w:lineRule="auto"/>
        <w:ind w:firstLine="414"/>
        <w:rPr>
          <w:rFonts w:ascii="Times New Roman" w:hAnsi="Times New Roman" w:cs="Times New Roman"/>
          <w:sz w:val="24"/>
          <w:szCs w:val="24"/>
          <w:lang w:val="en-US"/>
        </w:rPr>
      </w:pPr>
    </w:p>
    <w:p w:rsidR="00AE5418" w:rsidRDefault="00AE5418" w:rsidP="00AE5418">
      <w:pPr>
        <w:widowControl w:val="0"/>
        <w:spacing w:after="0" w:line="360" w:lineRule="auto"/>
        <w:ind w:firstLine="414"/>
        <w:rPr>
          <w:rFonts w:ascii="Times New Roman" w:hAnsi="Times New Roman" w:cs="Times New Roman"/>
          <w:sz w:val="24"/>
          <w:szCs w:val="24"/>
          <w:lang w:val="en-US"/>
        </w:rPr>
      </w:pPr>
    </w:p>
    <w:p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Date: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Name: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rsidR="00ED1903" w:rsidRPr="00AE5418" w:rsidRDefault="00AE5418"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Signature: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sectPr w:rsidR="00ED1903" w:rsidRPr="00AE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A5878"/>
    <w:multiLevelType w:val="hybridMultilevel"/>
    <w:tmpl w:val="D9E019CA"/>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18"/>
    <w:rsid w:val="009148AC"/>
    <w:rsid w:val="00AE5418"/>
    <w:rsid w:val="00ED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3A4B"/>
  <w15:chartTrackingRefBased/>
  <w15:docId w15:val="{88CBF8FA-A3A9-4736-BFC4-4806D46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418"/>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7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ransition.fcc.gov/files/logos/fcc-logo_black.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dc:creator>
  <cp:keywords/>
  <dc:description/>
  <cp:lastModifiedBy>Martynas</cp:lastModifiedBy>
  <cp:revision>1</cp:revision>
  <dcterms:created xsi:type="dcterms:W3CDTF">2020-07-24T08:14:00Z</dcterms:created>
  <dcterms:modified xsi:type="dcterms:W3CDTF">2020-07-24T08:17:00Z</dcterms:modified>
</cp:coreProperties>
</file>