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rsidR="00AE5418" w:rsidRDefault="00AE5418" w:rsidP="00AE5418">
      <w:pPr>
        <w:rPr>
          <w:rFonts w:ascii="Times New Roman" w:eastAsiaTheme="minorEastAsia" w:hAnsi="Times New Roman" w:cs="Times New Roman"/>
          <w:sz w:val="24"/>
          <w:szCs w:val="24"/>
          <w:lang w:val="en-US"/>
        </w:rPr>
      </w:pPr>
    </w:p>
    <w:p w:rsidR="00AE5418" w:rsidRDefault="00AE5418" w:rsidP="00AE5418">
      <w:pPr>
        <w:rPr>
          <w:rFonts w:ascii="Times New Roman" w:eastAsiaTheme="minorEastAsia" w:hAnsi="Times New Roman" w:cs="Times New Roman"/>
          <w:sz w:val="24"/>
          <w:szCs w:val="24"/>
          <w:lang w:val="en-US"/>
        </w:rPr>
      </w:pPr>
    </w:p>
    <w:p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LTE Gateway</w:t>
      </w:r>
    </w:p>
    <w:p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TRB2</w:t>
      </w:r>
      <w:r w:rsidR="007847FA">
        <w:rPr>
          <w:rFonts w:ascii="Times New Roman" w:eastAsiaTheme="minorEastAsia" w:hAnsi="Times New Roman" w:cs="Times New Roman"/>
          <w:sz w:val="24"/>
          <w:szCs w:val="24"/>
          <w:lang w:val="en-US"/>
        </w:rPr>
        <w:t>5</w:t>
      </w:r>
      <w:r>
        <w:rPr>
          <w:rFonts w:ascii="Times New Roman" w:eastAsiaTheme="minorEastAsia" w:hAnsi="Times New Roman" w:cs="Times New Roman"/>
          <w:sz w:val="24"/>
          <w:szCs w:val="24"/>
          <w:lang w:val="en-US"/>
        </w:rPr>
        <w:t>5</w:t>
      </w:r>
    </w:p>
    <w:p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315B3A" w:rsidRPr="00315B3A">
        <w:rPr>
          <w:rFonts w:ascii="Times New Roman" w:eastAsiaTheme="minorEastAsia" w:hAnsi="Times New Roman" w:cs="Times New Roman"/>
          <w:sz w:val="24"/>
          <w:szCs w:val="24"/>
          <w:lang w:val="en-US"/>
        </w:rPr>
        <w:t>R2007A0433</w:t>
      </w:r>
    </w:p>
    <w:p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sz w:val="24"/>
          <w:szCs w:val="24"/>
          <w:lang w:val="en-US"/>
        </w:rPr>
        <w:t>July 16, 2020</w:t>
      </w:r>
    </w:p>
    <w:p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rsidR="00AE5418" w:rsidRDefault="00AE5418" w:rsidP="00AE5418">
      <w:pPr>
        <w:spacing w:after="0" w:line="240" w:lineRule="auto"/>
        <w:ind w:firstLine="414"/>
        <w:rPr>
          <w:rFonts w:ascii="Times New Roman" w:hAnsi="Times New Roman" w:cs="Times New Roman"/>
          <w:sz w:val="24"/>
          <w:szCs w:val="24"/>
          <w:lang w:val="en-US"/>
        </w:rPr>
      </w:pPr>
    </w:p>
    <w:p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part 15 of the FCC Rules. Operation is subject to the following two conditions: </w:t>
      </w:r>
    </w:p>
    <w:p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w:t>
      </w:r>
      <w:bookmarkStart w:id="0" w:name="_GoBack"/>
      <w:bookmarkEnd w:id="0"/>
      <w:r>
        <w:rPr>
          <w:rFonts w:ascii="Times New Roman" w:hAnsi="Times New Roman" w:cs="Times New Roman"/>
          <w:sz w:val="24"/>
          <w:szCs w:val="24"/>
          <w:lang w:val="en-US"/>
        </w:rPr>
        <w:t>ept any interference received, including interference that may cause undesired operation.</w:t>
      </w:r>
    </w:p>
    <w:p w:rsidR="00AE5418" w:rsidRDefault="00AE5418" w:rsidP="00AE5418">
      <w:pPr>
        <w:spacing w:after="0" w:line="240" w:lineRule="auto"/>
        <w:rPr>
          <w:rFonts w:ascii="Times New Roman" w:hAnsi="Times New Roman" w:cs="Times New Roman"/>
          <w:sz w:val="24"/>
          <w:szCs w:val="24"/>
          <w:lang w:val="en-US"/>
        </w:rPr>
      </w:pPr>
    </w:p>
    <w:p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rsidR="00AE5418" w:rsidRDefault="00AE5418" w:rsidP="00AE5418">
      <w:pPr>
        <w:spacing w:after="0" w:line="240" w:lineRule="auto"/>
        <w:rPr>
          <w:rFonts w:ascii="Times New Roman" w:hAnsi="Times New Roman" w:cs="Times New Roman"/>
          <w:sz w:val="24"/>
          <w:szCs w:val="24"/>
          <w:lang w:val="en-US"/>
        </w:rPr>
      </w:pPr>
    </w:p>
    <w:p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rsidR="00AE5418" w:rsidRDefault="00AE5418" w:rsidP="00AE5418">
      <w:pPr>
        <w:spacing w:after="0" w:line="240" w:lineRule="auto"/>
        <w:rPr>
          <w:rFonts w:ascii="Times New Roman" w:hAnsi="Times New Roman" w:cs="Times New Roman"/>
          <w:sz w:val="24"/>
          <w:szCs w:val="24"/>
          <w:lang w:val="en-US"/>
        </w:rPr>
      </w:pPr>
    </w:p>
    <w:p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rsidR="00AE5418" w:rsidRDefault="00AE5418" w:rsidP="00AE5418">
      <w:pPr>
        <w:widowControl w:val="0"/>
        <w:spacing w:after="0" w:line="360" w:lineRule="auto"/>
        <w:ind w:firstLine="414"/>
        <w:rPr>
          <w:rFonts w:ascii="Times New Roman" w:hAnsi="Times New Roman" w:cs="Times New Roman"/>
          <w:sz w:val="24"/>
          <w:szCs w:val="24"/>
          <w:lang w:val="en-US"/>
        </w:rPr>
      </w:pPr>
    </w:p>
    <w:p w:rsidR="00AE5418" w:rsidRDefault="00AE5418" w:rsidP="00AE5418">
      <w:pPr>
        <w:widowControl w:val="0"/>
        <w:spacing w:after="0" w:line="360" w:lineRule="auto"/>
        <w:ind w:firstLine="414"/>
        <w:rPr>
          <w:rFonts w:ascii="Times New Roman" w:hAnsi="Times New Roman" w:cs="Times New Roman"/>
          <w:sz w:val="24"/>
          <w:szCs w:val="24"/>
          <w:lang w:val="en-US"/>
        </w:rPr>
      </w:pPr>
    </w:p>
    <w:p w:rsidR="00AE5418" w:rsidRDefault="00AE5418" w:rsidP="00AE5418">
      <w:pPr>
        <w:widowControl w:val="0"/>
        <w:spacing w:after="0" w:line="360" w:lineRule="auto"/>
        <w:ind w:firstLine="414"/>
        <w:rPr>
          <w:rFonts w:ascii="Times New Roman" w:hAnsi="Times New Roman" w:cs="Times New Roman"/>
          <w:sz w:val="24"/>
          <w:szCs w:val="24"/>
          <w:lang w:val="en-US"/>
        </w:rPr>
      </w:pPr>
    </w:p>
    <w:p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315B3A"/>
    <w:rsid w:val="007847FA"/>
    <w:rsid w:val="009148AC"/>
    <w:rsid w:val="00AE5418"/>
    <w:rsid w:val="00ED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F1E4"/>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Martynas</cp:lastModifiedBy>
  <cp:revision>2</cp:revision>
  <dcterms:created xsi:type="dcterms:W3CDTF">2020-07-24T09:27:00Z</dcterms:created>
  <dcterms:modified xsi:type="dcterms:W3CDTF">2020-07-24T09:27:00Z</dcterms:modified>
</cp:coreProperties>
</file>